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6F" w:rsidRPr="0017002D" w:rsidRDefault="006D1823" w:rsidP="0017002D">
      <w:pPr>
        <w:pStyle w:val="Default"/>
        <w:jc w:val="center"/>
        <w:rPr>
          <w:lang w:val="en-US"/>
        </w:rPr>
      </w:pPr>
      <w:r>
        <w:rPr>
          <w:b/>
          <w:bCs/>
          <w:lang w:val="en-US"/>
        </w:rPr>
        <w:t>G</w:t>
      </w:r>
      <w:r w:rsidR="0019486F" w:rsidRPr="0017002D">
        <w:rPr>
          <w:b/>
          <w:bCs/>
          <w:lang w:val="en-US"/>
        </w:rPr>
        <w:t xml:space="preserve">uidelines for students in </w:t>
      </w:r>
      <w:proofErr w:type="spellStart"/>
      <w:r w:rsidR="0019486F" w:rsidRPr="0017002D">
        <w:rPr>
          <w:b/>
          <w:bCs/>
          <w:lang w:val="en-US"/>
        </w:rPr>
        <w:t>AQFood</w:t>
      </w:r>
      <w:proofErr w:type="spellEnd"/>
      <w:r w:rsidR="0019486F" w:rsidRPr="0017002D">
        <w:rPr>
          <w:b/>
          <w:bCs/>
          <w:lang w:val="en-US"/>
        </w:rPr>
        <w:t xml:space="preserve"> Master on joint thesis procedures</w:t>
      </w:r>
      <w:r w:rsidR="0017002D">
        <w:rPr>
          <w:rStyle w:val="Fodnotehenvisning"/>
          <w:b/>
          <w:bCs/>
          <w:lang w:val="en-US"/>
        </w:rPr>
        <w:footnoteReference w:id="1"/>
      </w:r>
    </w:p>
    <w:p w:rsidR="0019486F" w:rsidRPr="0019486F" w:rsidRDefault="0019486F" w:rsidP="0019486F">
      <w:pPr>
        <w:pStyle w:val="Default"/>
        <w:rPr>
          <w:sz w:val="20"/>
          <w:szCs w:val="20"/>
          <w:lang w:val="en-US"/>
        </w:rPr>
      </w:pPr>
    </w:p>
    <w:p w:rsidR="0017002D" w:rsidRDefault="0017002D" w:rsidP="0019486F">
      <w:pPr>
        <w:pStyle w:val="Default"/>
        <w:rPr>
          <w:sz w:val="20"/>
          <w:szCs w:val="20"/>
          <w:lang w:val="en-US"/>
        </w:rPr>
      </w:pPr>
    </w:p>
    <w:p w:rsidR="0019486F" w:rsidRDefault="0019486F" w:rsidP="0019486F">
      <w:pPr>
        <w:pStyle w:val="Default"/>
        <w:rPr>
          <w:sz w:val="20"/>
          <w:szCs w:val="20"/>
          <w:lang w:val="en-US"/>
        </w:rPr>
      </w:pPr>
      <w:r w:rsidRPr="0019486F">
        <w:rPr>
          <w:sz w:val="20"/>
          <w:szCs w:val="20"/>
          <w:lang w:val="en-US"/>
        </w:rPr>
        <w:t xml:space="preserve">The following procedures are recommended for students doing a joint thesis as part of </w:t>
      </w:r>
      <w:proofErr w:type="gramStart"/>
      <w:r w:rsidRPr="0019486F">
        <w:rPr>
          <w:sz w:val="20"/>
          <w:szCs w:val="20"/>
          <w:lang w:val="en-US"/>
        </w:rPr>
        <w:t xml:space="preserve">a </w:t>
      </w:r>
      <w:r w:rsidR="0017002D">
        <w:rPr>
          <w:sz w:val="20"/>
          <w:szCs w:val="20"/>
          <w:lang w:val="en-US"/>
        </w:rPr>
        <w:t>the</w:t>
      </w:r>
      <w:proofErr w:type="gramEnd"/>
      <w:r w:rsidR="0017002D">
        <w:rPr>
          <w:sz w:val="20"/>
          <w:szCs w:val="20"/>
          <w:lang w:val="en-US"/>
        </w:rPr>
        <w:t xml:space="preserve"> </w:t>
      </w:r>
      <w:proofErr w:type="spellStart"/>
      <w:r>
        <w:rPr>
          <w:sz w:val="20"/>
          <w:szCs w:val="20"/>
          <w:lang w:val="en-US"/>
        </w:rPr>
        <w:t>AQFood</w:t>
      </w:r>
      <w:proofErr w:type="spellEnd"/>
      <w:r w:rsidRPr="0019486F">
        <w:rPr>
          <w:sz w:val="20"/>
          <w:szCs w:val="20"/>
          <w:lang w:val="en-US"/>
        </w:rPr>
        <w:t xml:space="preserve"> Master </w:t>
      </w:r>
      <w:proofErr w:type="spellStart"/>
      <w:r w:rsidRPr="0019486F">
        <w:rPr>
          <w:sz w:val="20"/>
          <w:szCs w:val="20"/>
          <w:lang w:val="en-US"/>
        </w:rPr>
        <w:t>Programme</w:t>
      </w:r>
      <w:proofErr w:type="spellEnd"/>
      <w:r w:rsidRPr="0019486F">
        <w:rPr>
          <w:sz w:val="20"/>
          <w:szCs w:val="20"/>
          <w:lang w:val="en-US"/>
        </w:rPr>
        <w:t xml:space="preserve">. The thesis is done under joint supervision by University 1 and University 2. The topic must be agreed upon by the supervisors of University 1 and 2. </w:t>
      </w:r>
    </w:p>
    <w:p w:rsidR="0019486F" w:rsidRP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sidRPr="0019486F">
        <w:rPr>
          <w:sz w:val="20"/>
          <w:szCs w:val="20"/>
          <w:lang w:val="en-US"/>
        </w:rPr>
        <w:t xml:space="preserve">1) </w:t>
      </w:r>
      <w:r w:rsidRPr="0019486F">
        <w:rPr>
          <w:b/>
          <w:bCs/>
          <w:sz w:val="20"/>
          <w:szCs w:val="20"/>
          <w:lang w:val="en-US"/>
        </w:rPr>
        <w:t xml:space="preserve">Thesis agreement </w:t>
      </w:r>
    </w:p>
    <w:p w:rsidR="0019486F" w:rsidRDefault="0019486F" w:rsidP="0019486F">
      <w:pPr>
        <w:pStyle w:val="Default"/>
        <w:rPr>
          <w:sz w:val="20"/>
          <w:szCs w:val="20"/>
          <w:lang w:val="en-US"/>
        </w:rPr>
      </w:pPr>
    </w:p>
    <w:p w:rsidR="0019486F" w:rsidRDefault="0019486F" w:rsidP="0019486F">
      <w:pPr>
        <w:pStyle w:val="Default"/>
        <w:rPr>
          <w:sz w:val="20"/>
          <w:szCs w:val="20"/>
          <w:lang w:val="en-US"/>
        </w:rPr>
      </w:pPr>
      <w:r w:rsidRPr="0019486F">
        <w:rPr>
          <w:sz w:val="20"/>
          <w:szCs w:val="20"/>
          <w:lang w:val="en-US"/>
        </w:rPr>
        <w:t>By November in your second study year, you should contact one professor from each of the two universities in your study track, in order to discuss the thesis procedure, timing, topic and methods to be applied. You are advised to fill in a joint thesis agreement</w:t>
      </w:r>
      <w:r w:rsidRPr="0019486F">
        <w:rPr>
          <w:sz w:val="13"/>
          <w:szCs w:val="13"/>
          <w:lang w:val="en-US"/>
        </w:rPr>
        <w:t xml:space="preserve"> </w:t>
      </w:r>
      <w:r w:rsidRPr="0019486F">
        <w:rPr>
          <w:sz w:val="20"/>
          <w:szCs w:val="20"/>
          <w:lang w:val="en-US"/>
        </w:rPr>
        <w:t xml:space="preserve">to be signed by both supervisors and sent to the </w:t>
      </w:r>
      <w:proofErr w:type="spellStart"/>
      <w:r>
        <w:rPr>
          <w:sz w:val="20"/>
          <w:szCs w:val="20"/>
          <w:lang w:val="en-US"/>
        </w:rPr>
        <w:t>AQFood</w:t>
      </w:r>
      <w:proofErr w:type="spellEnd"/>
      <w:r w:rsidRPr="0019486F">
        <w:rPr>
          <w:sz w:val="20"/>
          <w:szCs w:val="20"/>
          <w:lang w:val="en-US"/>
        </w:rPr>
        <w:t xml:space="preserve"> </w:t>
      </w:r>
      <w:proofErr w:type="spellStart"/>
      <w:r w:rsidRPr="0019486F">
        <w:rPr>
          <w:sz w:val="20"/>
          <w:szCs w:val="20"/>
          <w:lang w:val="en-US"/>
        </w:rPr>
        <w:t>programme</w:t>
      </w:r>
      <w:proofErr w:type="spellEnd"/>
      <w:r w:rsidRPr="0019486F">
        <w:rPr>
          <w:sz w:val="20"/>
          <w:szCs w:val="20"/>
          <w:lang w:val="en-US"/>
        </w:rPr>
        <w:t xml:space="preserve"> coordinator. By signing the thesis agreement form, you make sure that the supervisors are aware of the </w:t>
      </w:r>
      <w:proofErr w:type="spellStart"/>
      <w:r>
        <w:rPr>
          <w:sz w:val="20"/>
          <w:szCs w:val="20"/>
          <w:lang w:val="en-US"/>
        </w:rPr>
        <w:t>AQFood</w:t>
      </w:r>
      <w:proofErr w:type="spellEnd"/>
      <w:r w:rsidRPr="0019486F">
        <w:rPr>
          <w:sz w:val="20"/>
          <w:szCs w:val="20"/>
          <w:lang w:val="en-US"/>
        </w:rPr>
        <w:t xml:space="preserve"> </w:t>
      </w:r>
      <w:proofErr w:type="spellStart"/>
      <w:r w:rsidRPr="0019486F">
        <w:rPr>
          <w:sz w:val="20"/>
          <w:szCs w:val="20"/>
          <w:lang w:val="en-US"/>
        </w:rPr>
        <w:t>programme</w:t>
      </w:r>
      <w:proofErr w:type="spellEnd"/>
      <w:r w:rsidRPr="0019486F">
        <w:rPr>
          <w:sz w:val="20"/>
          <w:szCs w:val="20"/>
          <w:lang w:val="en-US"/>
        </w:rPr>
        <w:t xml:space="preserve"> specific features and agree to follow the recommendations given by the consortium regarding the joint supervision. </w:t>
      </w:r>
    </w:p>
    <w:p w:rsidR="0019486F" w:rsidRP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sidRPr="0019486F">
        <w:rPr>
          <w:sz w:val="20"/>
          <w:szCs w:val="20"/>
          <w:lang w:val="en-US"/>
        </w:rPr>
        <w:t xml:space="preserve">The thesis agreement addresses the following aspects, which you must discuss and agree on in collaboration with your supervisors: </w:t>
      </w:r>
    </w:p>
    <w:p w:rsidR="0019486F" w:rsidRDefault="0019486F" w:rsidP="0019486F">
      <w:pPr>
        <w:pStyle w:val="Default"/>
        <w:rPr>
          <w:i/>
          <w:iCs/>
          <w:sz w:val="20"/>
          <w:szCs w:val="20"/>
          <w:lang w:val="en-US"/>
        </w:rPr>
      </w:pPr>
    </w:p>
    <w:p w:rsidR="0019486F" w:rsidRPr="0019486F" w:rsidRDefault="0019486F" w:rsidP="0019486F">
      <w:pPr>
        <w:pStyle w:val="Default"/>
        <w:rPr>
          <w:sz w:val="20"/>
          <w:szCs w:val="20"/>
          <w:lang w:val="en-US"/>
        </w:rPr>
      </w:pPr>
      <w:r w:rsidRPr="0019486F">
        <w:rPr>
          <w:i/>
          <w:iCs/>
          <w:sz w:val="20"/>
          <w:szCs w:val="20"/>
          <w:lang w:val="en-US"/>
        </w:rPr>
        <w:t xml:space="preserve">a) Topic and method(s) applied </w:t>
      </w:r>
    </w:p>
    <w:p w:rsidR="0019486F" w:rsidRPr="0019486F" w:rsidRDefault="0019486F" w:rsidP="0019486F">
      <w:pPr>
        <w:pStyle w:val="Default"/>
        <w:rPr>
          <w:sz w:val="20"/>
          <w:szCs w:val="20"/>
          <w:lang w:val="en-US"/>
        </w:rPr>
      </w:pPr>
      <w:r w:rsidRPr="0019486F">
        <w:rPr>
          <w:sz w:val="20"/>
          <w:szCs w:val="20"/>
          <w:lang w:val="en-US"/>
        </w:rPr>
        <w:t xml:space="preserve">The topic and the method(s) applied must be agreed upon by both University 1 (first year of study) and University 2 (second year of study) professors as well as the </w:t>
      </w:r>
      <w:proofErr w:type="spellStart"/>
      <w:r w:rsidRPr="0019486F">
        <w:rPr>
          <w:sz w:val="20"/>
          <w:szCs w:val="20"/>
          <w:lang w:val="en-US"/>
        </w:rPr>
        <w:t>Programme</w:t>
      </w:r>
      <w:proofErr w:type="spellEnd"/>
      <w:r w:rsidRPr="0019486F">
        <w:rPr>
          <w:sz w:val="20"/>
          <w:szCs w:val="20"/>
          <w:lang w:val="en-US"/>
        </w:rPr>
        <w:t xml:space="preserve"> Board. The thesis can be done in industry (for ex. in a company), if both supervisors/universities agree on that. </w:t>
      </w:r>
    </w:p>
    <w:p w:rsidR="0019486F" w:rsidRDefault="0019486F" w:rsidP="0019486F">
      <w:pPr>
        <w:pStyle w:val="Default"/>
        <w:rPr>
          <w:i/>
          <w:iCs/>
          <w:sz w:val="20"/>
          <w:szCs w:val="20"/>
          <w:lang w:val="en-US"/>
        </w:rPr>
      </w:pPr>
    </w:p>
    <w:p w:rsidR="0019486F" w:rsidRPr="0019486F" w:rsidRDefault="0019486F" w:rsidP="0019486F">
      <w:pPr>
        <w:pStyle w:val="Default"/>
        <w:rPr>
          <w:sz w:val="20"/>
          <w:szCs w:val="20"/>
          <w:lang w:val="en-US"/>
        </w:rPr>
      </w:pPr>
      <w:r w:rsidRPr="0019486F">
        <w:rPr>
          <w:i/>
          <w:iCs/>
          <w:sz w:val="20"/>
          <w:szCs w:val="20"/>
          <w:lang w:val="en-US"/>
        </w:rPr>
        <w:t xml:space="preserve">b) Roles </w:t>
      </w:r>
    </w:p>
    <w:p w:rsidR="0019486F" w:rsidRPr="0019486F" w:rsidRDefault="0019486F" w:rsidP="0019486F">
      <w:pPr>
        <w:pStyle w:val="Default"/>
        <w:rPr>
          <w:sz w:val="20"/>
          <w:szCs w:val="20"/>
          <w:lang w:val="en-US"/>
        </w:rPr>
      </w:pPr>
      <w:r w:rsidRPr="0019486F">
        <w:rPr>
          <w:sz w:val="20"/>
          <w:szCs w:val="20"/>
          <w:lang w:val="en-US"/>
        </w:rPr>
        <w:t xml:space="preserve">In the thesis agreement, you must indicate the contact data for the two supervisors involved in the thesis project, including their </w:t>
      </w:r>
      <w:proofErr w:type="gramStart"/>
      <w:r w:rsidRPr="0019486F">
        <w:rPr>
          <w:sz w:val="20"/>
          <w:szCs w:val="20"/>
          <w:lang w:val="en-US"/>
        </w:rPr>
        <w:t>roles (who is</w:t>
      </w:r>
      <w:proofErr w:type="gramEnd"/>
      <w:r w:rsidRPr="0019486F">
        <w:rPr>
          <w:sz w:val="20"/>
          <w:szCs w:val="20"/>
          <w:lang w:val="en-US"/>
        </w:rPr>
        <w:t xml:space="preserve"> the main supervisor). As a rule, a professor of the University 2 is the main supervisor. </w:t>
      </w:r>
    </w:p>
    <w:p w:rsidR="0019486F" w:rsidRPr="0019486F" w:rsidRDefault="0019486F" w:rsidP="0019486F">
      <w:pPr>
        <w:pStyle w:val="Default"/>
        <w:rPr>
          <w:sz w:val="20"/>
          <w:szCs w:val="20"/>
          <w:lang w:val="en-US"/>
        </w:rPr>
      </w:pPr>
      <w:r w:rsidRPr="0019486F">
        <w:rPr>
          <w:sz w:val="20"/>
          <w:szCs w:val="20"/>
          <w:lang w:val="en-US"/>
        </w:rPr>
        <w:t xml:space="preserve">It is important that you discuss your expectations to the supervision process with your supervisors and agree on reporting procedures and a meeting schedule. </w:t>
      </w:r>
    </w:p>
    <w:p w:rsidR="0019486F" w:rsidRDefault="0019486F" w:rsidP="0019486F">
      <w:pPr>
        <w:pStyle w:val="Default"/>
        <w:rPr>
          <w:i/>
          <w:iCs/>
          <w:sz w:val="20"/>
          <w:szCs w:val="20"/>
          <w:lang w:val="en-US"/>
        </w:rPr>
      </w:pPr>
    </w:p>
    <w:p w:rsidR="0019486F" w:rsidRDefault="0019486F" w:rsidP="0019486F">
      <w:pPr>
        <w:pStyle w:val="Default"/>
        <w:rPr>
          <w:i/>
          <w:iCs/>
          <w:sz w:val="20"/>
          <w:szCs w:val="20"/>
          <w:lang w:val="en-US"/>
        </w:rPr>
      </w:pPr>
      <w:r w:rsidRPr="0019486F">
        <w:rPr>
          <w:i/>
          <w:iCs/>
          <w:sz w:val="20"/>
          <w:szCs w:val="20"/>
          <w:lang w:val="en-US"/>
        </w:rPr>
        <w:t xml:space="preserve">c) Timing </w:t>
      </w:r>
    </w:p>
    <w:p w:rsidR="0019486F" w:rsidRPr="0019486F" w:rsidRDefault="0019486F" w:rsidP="0019486F">
      <w:pPr>
        <w:pStyle w:val="Default"/>
        <w:rPr>
          <w:sz w:val="20"/>
          <w:szCs w:val="20"/>
          <w:lang w:val="en-US"/>
        </w:rPr>
      </w:pPr>
      <w:r w:rsidRPr="0019486F">
        <w:rPr>
          <w:sz w:val="20"/>
          <w:szCs w:val="20"/>
          <w:lang w:val="en-US"/>
        </w:rPr>
        <w:t xml:space="preserve">You must find out the local rules of two partner universities concerning the thesis procedure and respect the deadlines given by University 1 and 2 and inform your supervisors about these aspects. </w:t>
      </w:r>
    </w:p>
    <w:p w:rsidR="0019486F" w:rsidRDefault="0019486F" w:rsidP="0019486F">
      <w:pPr>
        <w:pStyle w:val="Default"/>
        <w:rPr>
          <w:sz w:val="20"/>
          <w:szCs w:val="20"/>
          <w:lang w:val="en-US"/>
        </w:rPr>
      </w:pPr>
      <w:r w:rsidRPr="0019486F">
        <w:rPr>
          <w:sz w:val="20"/>
          <w:szCs w:val="20"/>
          <w:lang w:val="en-US"/>
        </w:rPr>
        <w:t>Based on this information, you and your supervisors agree on a timeline for the thesis, including major milestones and deadline for submission. The thesis work should be started in January-February at the latest (second study year) and you should submit it for assessment at the end of June/July at the latest but following always the local ru</w:t>
      </w:r>
      <w:r>
        <w:rPr>
          <w:sz w:val="20"/>
          <w:szCs w:val="20"/>
          <w:lang w:val="en-US"/>
        </w:rPr>
        <w:t xml:space="preserve">les of the two universities. </w:t>
      </w:r>
      <w:r w:rsidRPr="0019486F">
        <w:rPr>
          <w:sz w:val="20"/>
          <w:szCs w:val="20"/>
          <w:lang w:val="en-US"/>
        </w:rPr>
        <w:t xml:space="preserve">It is your responsibility to make sure that all parties are aware of the given deadlines and to communicate regularly with the supervisors. </w:t>
      </w:r>
    </w:p>
    <w:p w:rsid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sidRPr="0019486F">
        <w:rPr>
          <w:sz w:val="20"/>
          <w:szCs w:val="20"/>
          <w:lang w:val="en-US"/>
        </w:rPr>
        <w:t xml:space="preserve">2) </w:t>
      </w:r>
      <w:r w:rsidRPr="0019486F">
        <w:rPr>
          <w:b/>
          <w:bCs/>
          <w:sz w:val="20"/>
          <w:szCs w:val="20"/>
          <w:lang w:val="en-US"/>
        </w:rPr>
        <w:t xml:space="preserve">Presentation of thesis </w:t>
      </w:r>
    </w:p>
    <w:p w:rsidR="0019486F" w:rsidRPr="0019486F" w:rsidRDefault="0019486F" w:rsidP="0019486F">
      <w:pPr>
        <w:pStyle w:val="Default"/>
        <w:rPr>
          <w:sz w:val="20"/>
          <w:szCs w:val="20"/>
          <w:lang w:val="en-US"/>
        </w:rPr>
      </w:pPr>
      <w:r w:rsidRPr="0019486F">
        <w:rPr>
          <w:sz w:val="20"/>
          <w:szCs w:val="20"/>
          <w:lang w:val="en-US"/>
        </w:rPr>
        <w:t xml:space="preserve">Presentation of the thesis must be done according to each partner university rules: </w:t>
      </w:r>
    </w:p>
    <w:p w:rsidR="0019486F" w:rsidRDefault="0019486F" w:rsidP="0019486F">
      <w:pPr>
        <w:pStyle w:val="Default"/>
        <w:rPr>
          <w:i/>
          <w:iCs/>
          <w:sz w:val="20"/>
          <w:szCs w:val="20"/>
          <w:lang w:val="en-US"/>
        </w:rPr>
      </w:pPr>
    </w:p>
    <w:p w:rsidR="0019486F" w:rsidRPr="0019486F" w:rsidRDefault="0019486F" w:rsidP="0019486F">
      <w:pPr>
        <w:pStyle w:val="Default"/>
        <w:rPr>
          <w:sz w:val="20"/>
          <w:szCs w:val="20"/>
          <w:lang w:val="en-US"/>
        </w:rPr>
      </w:pPr>
      <w:r w:rsidRPr="0019486F">
        <w:rPr>
          <w:i/>
          <w:iCs/>
          <w:sz w:val="20"/>
          <w:szCs w:val="20"/>
          <w:lang w:val="en-US"/>
        </w:rPr>
        <w:t xml:space="preserve">Presentation of thesis </w:t>
      </w:r>
    </w:p>
    <w:p w:rsidR="0019486F" w:rsidRPr="0019486F" w:rsidRDefault="0019486F" w:rsidP="0019486F">
      <w:pPr>
        <w:pStyle w:val="Default"/>
        <w:rPr>
          <w:sz w:val="20"/>
          <w:szCs w:val="20"/>
          <w:lang w:val="en-US"/>
        </w:rPr>
      </w:pPr>
      <w:r w:rsidRPr="0019486F">
        <w:rPr>
          <w:sz w:val="20"/>
          <w:szCs w:val="20"/>
          <w:lang w:val="en-US"/>
        </w:rPr>
        <w:t xml:space="preserve">Presentation of thesis must be done according to each partner university rules: </w:t>
      </w:r>
    </w:p>
    <w:p w:rsidR="00A121DC" w:rsidRDefault="00A121DC" w:rsidP="00A121DC">
      <w:pPr>
        <w:pStyle w:val="Default"/>
        <w:rPr>
          <w:sz w:val="20"/>
          <w:szCs w:val="20"/>
          <w:highlight w:val="yellow"/>
          <w:lang w:val="en-US"/>
        </w:rPr>
      </w:pPr>
    </w:p>
    <w:p w:rsidR="00A121DC" w:rsidRPr="006D1823" w:rsidRDefault="00A121DC" w:rsidP="00A121DC">
      <w:pPr>
        <w:pStyle w:val="Default"/>
        <w:rPr>
          <w:sz w:val="20"/>
          <w:szCs w:val="20"/>
          <w:lang w:val="en-US"/>
        </w:rPr>
      </w:pPr>
      <w:r w:rsidRPr="006D1823">
        <w:rPr>
          <w:sz w:val="20"/>
          <w:szCs w:val="20"/>
          <w:lang w:val="en-US"/>
        </w:rPr>
        <w:t xml:space="preserve">• </w:t>
      </w:r>
      <w:proofErr w:type="spellStart"/>
      <w:r w:rsidRPr="006D1823">
        <w:rPr>
          <w:sz w:val="20"/>
          <w:szCs w:val="20"/>
          <w:lang w:val="en-US"/>
        </w:rPr>
        <w:t>UoI</w:t>
      </w:r>
      <w:proofErr w:type="spellEnd"/>
      <w:r w:rsidRPr="006D1823">
        <w:rPr>
          <w:sz w:val="20"/>
          <w:szCs w:val="20"/>
          <w:lang w:val="en-US"/>
        </w:rPr>
        <w:t>: a thesis defense is required and counts towards the final grade. Can be done via adobe connect.</w:t>
      </w:r>
    </w:p>
    <w:p w:rsidR="00A121DC" w:rsidRPr="006D1823" w:rsidRDefault="00A121DC" w:rsidP="00A121DC">
      <w:pPr>
        <w:pStyle w:val="Default"/>
        <w:rPr>
          <w:sz w:val="20"/>
          <w:szCs w:val="20"/>
          <w:lang w:val="en-US"/>
        </w:rPr>
      </w:pPr>
      <w:r w:rsidRPr="006D1823">
        <w:rPr>
          <w:sz w:val="20"/>
          <w:szCs w:val="20"/>
          <w:lang w:val="en-US"/>
        </w:rPr>
        <w:t xml:space="preserve">• DTU: a thesis defense is required and counts towards the final grade. Can be done via adobe connect. </w:t>
      </w:r>
    </w:p>
    <w:p w:rsidR="00A121DC" w:rsidRPr="006D1823" w:rsidRDefault="00A121DC" w:rsidP="00A121DC">
      <w:pPr>
        <w:pStyle w:val="Default"/>
        <w:rPr>
          <w:sz w:val="20"/>
          <w:szCs w:val="20"/>
          <w:lang w:val="en-US"/>
        </w:rPr>
      </w:pPr>
      <w:r w:rsidRPr="006D1823">
        <w:rPr>
          <w:sz w:val="20"/>
          <w:szCs w:val="20"/>
          <w:lang w:val="en-US"/>
        </w:rPr>
        <w:t>• NMBU: no presentation required</w:t>
      </w:r>
    </w:p>
    <w:p w:rsidR="00A121DC" w:rsidRPr="0019486F" w:rsidRDefault="00A121DC" w:rsidP="00A121DC">
      <w:pPr>
        <w:pStyle w:val="Default"/>
        <w:rPr>
          <w:sz w:val="20"/>
          <w:szCs w:val="20"/>
          <w:lang w:val="en-US"/>
        </w:rPr>
      </w:pPr>
      <w:r w:rsidRPr="006D1823">
        <w:rPr>
          <w:sz w:val="20"/>
          <w:szCs w:val="20"/>
          <w:lang w:val="en-US"/>
        </w:rPr>
        <w:t>• NTNU: no presentation required</w:t>
      </w:r>
      <w:r w:rsidRPr="0019486F">
        <w:rPr>
          <w:sz w:val="20"/>
          <w:szCs w:val="20"/>
          <w:lang w:val="en-US"/>
        </w:rPr>
        <w:t xml:space="preserve"> </w:t>
      </w:r>
    </w:p>
    <w:p w:rsidR="00BB671B" w:rsidRDefault="00BB671B" w:rsidP="0019486F">
      <w:pPr>
        <w:pStyle w:val="Default"/>
        <w:rPr>
          <w:sz w:val="20"/>
          <w:szCs w:val="20"/>
          <w:lang w:val="en-US"/>
        </w:rPr>
      </w:pPr>
    </w:p>
    <w:p w:rsidR="0019486F" w:rsidRDefault="0019486F" w:rsidP="0019486F">
      <w:pPr>
        <w:pStyle w:val="Default"/>
        <w:rPr>
          <w:sz w:val="20"/>
          <w:szCs w:val="20"/>
          <w:lang w:val="en-US"/>
        </w:rPr>
      </w:pPr>
      <w:bookmarkStart w:id="0" w:name="_GoBack"/>
      <w:bookmarkEnd w:id="0"/>
      <w:r w:rsidRPr="0019486F">
        <w:rPr>
          <w:sz w:val="20"/>
          <w:szCs w:val="20"/>
          <w:lang w:val="en-US"/>
        </w:rPr>
        <w:lastRenderedPageBreak/>
        <w:t>You must agree with supervisors on the timing of the presentation, but it should take place in June or August at the latest. Both supervisors must participate to this event</w:t>
      </w:r>
      <w:r>
        <w:rPr>
          <w:sz w:val="20"/>
          <w:szCs w:val="20"/>
          <w:lang w:val="en-US"/>
        </w:rPr>
        <w:t xml:space="preserve"> and adobe connect is the tool that is used</w:t>
      </w:r>
      <w:r w:rsidRPr="0019486F">
        <w:rPr>
          <w:sz w:val="20"/>
          <w:szCs w:val="20"/>
          <w:lang w:val="en-US"/>
        </w:rPr>
        <w:t xml:space="preserve">. </w:t>
      </w:r>
    </w:p>
    <w:p w:rsidR="0019486F" w:rsidRDefault="0019486F" w:rsidP="0019486F">
      <w:pPr>
        <w:pStyle w:val="Default"/>
        <w:rPr>
          <w:sz w:val="20"/>
          <w:szCs w:val="20"/>
          <w:lang w:val="en-US"/>
        </w:rPr>
      </w:pPr>
      <w:r w:rsidRPr="0019486F">
        <w:rPr>
          <w:sz w:val="20"/>
          <w:szCs w:val="20"/>
          <w:lang w:val="en-US"/>
        </w:rPr>
        <w:t xml:space="preserve">In cases where it is not required to do a thesis presentation, a joint presentation must be organized with the participation of both supervisors. </w:t>
      </w:r>
    </w:p>
    <w:p w:rsidR="0019486F" w:rsidRDefault="0019486F" w:rsidP="0019486F">
      <w:pPr>
        <w:pStyle w:val="Default"/>
        <w:rPr>
          <w:sz w:val="20"/>
          <w:szCs w:val="20"/>
          <w:lang w:val="en-US"/>
        </w:rPr>
      </w:pPr>
    </w:p>
    <w:p w:rsid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sidRPr="0019486F">
        <w:rPr>
          <w:b/>
          <w:bCs/>
          <w:sz w:val="20"/>
          <w:szCs w:val="20"/>
          <w:lang w:val="en-US"/>
        </w:rPr>
        <w:t xml:space="preserve">3) Steps for the students </w:t>
      </w:r>
    </w:p>
    <w:p w:rsidR="0019486F" w:rsidRDefault="0019486F" w:rsidP="0019486F">
      <w:pPr>
        <w:pStyle w:val="Default"/>
        <w:rPr>
          <w:sz w:val="20"/>
          <w:szCs w:val="20"/>
          <w:lang w:val="en-US"/>
        </w:rPr>
      </w:pPr>
    </w:p>
    <w:p w:rsidR="0019486F" w:rsidRDefault="0019486F" w:rsidP="0019486F">
      <w:pPr>
        <w:pStyle w:val="Default"/>
        <w:rPr>
          <w:sz w:val="20"/>
          <w:szCs w:val="20"/>
          <w:lang w:val="en-US"/>
        </w:rPr>
      </w:pPr>
      <w:r w:rsidRPr="0019486F">
        <w:rPr>
          <w:sz w:val="20"/>
          <w:szCs w:val="20"/>
          <w:lang w:val="en-US"/>
        </w:rPr>
        <w:t xml:space="preserve">a) Before initiating the thesis process you must make sure that you have completed all your remaining courses by the end of February (second study year). If you have remaining courses, you must get in contact with the local </w:t>
      </w:r>
      <w:proofErr w:type="spellStart"/>
      <w:r w:rsidRPr="0019486F">
        <w:rPr>
          <w:sz w:val="20"/>
          <w:szCs w:val="20"/>
          <w:lang w:val="en-US"/>
        </w:rPr>
        <w:t>programme</w:t>
      </w:r>
      <w:proofErr w:type="spellEnd"/>
      <w:r w:rsidRPr="0019486F">
        <w:rPr>
          <w:sz w:val="20"/>
          <w:szCs w:val="20"/>
          <w:lang w:val="en-US"/>
        </w:rPr>
        <w:t xml:space="preserve"> coordinator regarding the missing courses and submit a</w:t>
      </w:r>
      <w:r w:rsidR="00D74AA1">
        <w:rPr>
          <w:sz w:val="20"/>
          <w:szCs w:val="20"/>
          <w:lang w:val="en-US"/>
        </w:rPr>
        <w:t>n</w:t>
      </w:r>
      <w:r w:rsidRPr="0019486F">
        <w:rPr>
          <w:sz w:val="20"/>
          <w:szCs w:val="20"/>
          <w:lang w:val="en-US"/>
        </w:rPr>
        <w:t xml:space="preserve"> updated study plan to both the </w:t>
      </w:r>
      <w:proofErr w:type="spellStart"/>
      <w:r w:rsidRPr="0019486F">
        <w:rPr>
          <w:sz w:val="20"/>
          <w:szCs w:val="20"/>
          <w:lang w:val="en-US"/>
        </w:rPr>
        <w:t>programme</w:t>
      </w:r>
      <w:proofErr w:type="spellEnd"/>
      <w:r w:rsidRPr="0019486F">
        <w:rPr>
          <w:sz w:val="20"/>
          <w:szCs w:val="20"/>
          <w:lang w:val="en-US"/>
        </w:rPr>
        <w:t xml:space="preserve"> coordinator and the local coordinator on how you intend to complete the missing courses and when (course code and name, date of re-exam etc.) </w:t>
      </w:r>
    </w:p>
    <w:p w:rsidR="0019486F" w:rsidRP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sidRPr="0019486F">
        <w:rPr>
          <w:sz w:val="20"/>
          <w:szCs w:val="20"/>
          <w:lang w:val="en-US"/>
        </w:rPr>
        <w:t xml:space="preserve">b) Fill in a thesis agreement form </w:t>
      </w:r>
    </w:p>
    <w:p w:rsidR="0019486F" w:rsidRPr="0019486F" w:rsidRDefault="0019486F" w:rsidP="0019486F">
      <w:pPr>
        <w:pStyle w:val="Default"/>
        <w:rPr>
          <w:sz w:val="20"/>
          <w:szCs w:val="20"/>
          <w:lang w:val="en-US"/>
        </w:rPr>
      </w:pPr>
      <w:r w:rsidRPr="0019486F">
        <w:rPr>
          <w:sz w:val="20"/>
          <w:szCs w:val="20"/>
          <w:lang w:val="en-US"/>
        </w:rPr>
        <w:t xml:space="preserve">The form will be distributed to all students by </w:t>
      </w:r>
      <w:proofErr w:type="spellStart"/>
      <w:r w:rsidRPr="0019486F">
        <w:rPr>
          <w:sz w:val="20"/>
          <w:szCs w:val="20"/>
          <w:lang w:val="en-US"/>
        </w:rPr>
        <w:t>programme</w:t>
      </w:r>
      <w:proofErr w:type="spellEnd"/>
      <w:r w:rsidRPr="0019486F">
        <w:rPr>
          <w:sz w:val="20"/>
          <w:szCs w:val="20"/>
          <w:lang w:val="en-US"/>
        </w:rPr>
        <w:t xml:space="preserve"> coordinator in November (semester 3) and must be returned to the supervisors and the </w:t>
      </w:r>
      <w:proofErr w:type="spellStart"/>
      <w:r w:rsidRPr="0019486F">
        <w:rPr>
          <w:sz w:val="20"/>
          <w:szCs w:val="20"/>
          <w:lang w:val="en-US"/>
        </w:rPr>
        <w:t>programme</w:t>
      </w:r>
      <w:proofErr w:type="spellEnd"/>
      <w:r w:rsidRPr="0019486F">
        <w:rPr>
          <w:sz w:val="20"/>
          <w:szCs w:val="20"/>
          <w:lang w:val="en-US"/>
        </w:rPr>
        <w:t xml:space="preserve"> </w:t>
      </w:r>
      <w:proofErr w:type="spellStart"/>
      <w:r w:rsidRPr="0019486F">
        <w:rPr>
          <w:sz w:val="20"/>
          <w:szCs w:val="20"/>
          <w:lang w:val="en-US"/>
        </w:rPr>
        <w:t>co-ordinator</w:t>
      </w:r>
      <w:proofErr w:type="spellEnd"/>
      <w:r w:rsidRPr="0019486F">
        <w:rPr>
          <w:sz w:val="20"/>
          <w:szCs w:val="20"/>
          <w:lang w:val="en-US"/>
        </w:rPr>
        <w:t xml:space="preserve"> by the end of February the subsequent year (semester 4) </w:t>
      </w:r>
    </w:p>
    <w:p w:rsidR="0019486F" w:rsidRDefault="0019486F" w:rsidP="0019486F">
      <w:pPr>
        <w:pStyle w:val="Default"/>
        <w:rPr>
          <w:sz w:val="20"/>
          <w:szCs w:val="20"/>
          <w:lang w:val="en-US"/>
        </w:rPr>
      </w:pPr>
    </w:p>
    <w:p w:rsidR="0019486F" w:rsidRPr="0019486F" w:rsidRDefault="0019486F" w:rsidP="0019486F">
      <w:pPr>
        <w:pStyle w:val="Default"/>
        <w:rPr>
          <w:sz w:val="20"/>
          <w:szCs w:val="20"/>
          <w:lang w:val="en-US"/>
        </w:rPr>
      </w:pPr>
      <w:r w:rsidRPr="0019486F">
        <w:rPr>
          <w:sz w:val="20"/>
          <w:szCs w:val="20"/>
          <w:lang w:val="en-US"/>
        </w:rPr>
        <w:t xml:space="preserve">c) Progress report: </w:t>
      </w:r>
    </w:p>
    <w:p w:rsidR="0019486F" w:rsidRPr="0019486F" w:rsidRDefault="0019486F" w:rsidP="0019486F">
      <w:pPr>
        <w:pStyle w:val="Default"/>
        <w:rPr>
          <w:sz w:val="20"/>
          <w:szCs w:val="20"/>
          <w:lang w:val="en-US"/>
        </w:rPr>
      </w:pPr>
      <w:r w:rsidRPr="0019486F">
        <w:rPr>
          <w:sz w:val="20"/>
          <w:szCs w:val="20"/>
          <w:lang w:val="en-US"/>
        </w:rPr>
        <w:t xml:space="preserve">By mid-March, you must </w:t>
      </w:r>
      <w:r>
        <w:rPr>
          <w:sz w:val="20"/>
          <w:szCs w:val="20"/>
          <w:lang w:val="en-US"/>
        </w:rPr>
        <w:t xml:space="preserve">prepare a presentation via adobe connect </w:t>
      </w:r>
      <w:r w:rsidRPr="0019486F">
        <w:rPr>
          <w:sz w:val="20"/>
          <w:szCs w:val="20"/>
          <w:lang w:val="en-US"/>
        </w:rPr>
        <w:t xml:space="preserve">on the progress of your thesis work </w:t>
      </w:r>
      <w:r>
        <w:rPr>
          <w:sz w:val="20"/>
          <w:szCs w:val="20"/>
          <w:lang w:val="en-US"/>
        </w:rPr>
        <w:t xml:space="preserve">with </w:t>
      </w:r>
      <w:r w:rsidRPr="0019486F">
        <w:rPr>
          <w:sz w:val="20"/>
          <w:szCs w:val="20"/>
          <w:lang w:val="en-US"/>
        </w:rPr>
        <w:t xml:space="preserve">both of your supervisors </w:t>
      </w:r>
      <w:r>
        <w:rPr>
          <w:sz w:val="20"/>
          <w:szCs w:val="20"/>
          <w:lang w:val="en-US"/>
        </w:rPr>
        <w:t xml:space="preserve">present </w:t>
      </w:r>
      <w:r w:rsidRPr="0019486F">
        <w:rPr>
          <w:sz w:val="20"/>
          <w:szCs w:val="20"/>
          <w:lang w:val="en-US"/>
        </w:rPr>
        <w:t xml:space="preserve">(University 1 and University 2). </w:t>
      </w: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p w:rsidR="0019486F" w:rsidRDefault="0019486F" w:rsidP="0019486F">
      <w:pPr>
        <w:pStyle w:val="Default"/>
        <w:rPr>
          <w:b/>
          <w:bCs/>
          <w:sz w:val="23"/>
          <w:szCs w:val="23"/>
          <w:lang w:val="en-US"/>
        </w:rPr>
      </w:pPr>
    </w:p>
    <w:sectPr w:rsidR="0019486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B7" w:rsidRDefault="005406B7" w:rsidP="0017002D">
      <w:pPr>
        <w:spacing w:after="0" w:line="240" w:lineRule="auto"/>
      </w:pPr>
      <w:r>
        <w:separator/>
      </w:r>
    </w:p>
  </w:endnote>
  <w:endnote w:type="continuationSeparator" w:id="0">
    <w:p w:rsidR="005406B7" w:rsidRDefault="005406B7" w:rsidP="0017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50608"/>
      <w:docPartObj>
        <w:docPartGallery w:val="Page Numbers (Bottom of Page)"/>
        <w:docPartUnique/>
      </w:docPartObj>
    </w:sdtPr>
    <w:sdtEndPr>
      <w:rPr>
        <w:noProof/>
      </w:rPr>
    </w:sdtEndPr>
    <w:sdtContent>
      <w:p w:rsidR="00607399" w:rsidRDefault="00607399">
        <w:pPr>
          <w:pStyle w:val="Sidefod"/>
          <w:jc w:val="right"/>
        </w:pPr>
        <w:r>
          <w:fldChar w:fldCharType="begin"/>
        </w:r>
        <w:r>
          <w:instrText xml:space="preserve"> PAGE   \* MERGEFORMAT </w:instrText>
        </w:r>
        <w:r>
          <w:fldChar w:fldCharType="separate"/>
        </w:r>
        <w:r w:rsidR="00BB671B">
          <w:rPr>
            <w:noProof/>
          </w:rPr>
          <w:t>1</w:t>
        </w:r>
        <w:r>
          <w:rPr>
            <w:noProof/>
          </w:rPr>
          <w:fldChar w:fldCharType="end"/>
        </w:r>
      </w:p>
    </w:sdtContent>
  </w:sdt>
  <w:p w:rsidR="00607399" w:rsidRDefault="006073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B7" w:rsidRDefault="005406B7" w:rsidP="0017002D">
      <w:pPr>
        <w:spacing w:after="0" w:line="240" w:lineRule="auto"/>
      </w:pPr>
      <w:r>
        <w:separator/>
      </w:r>
    </w:p>
  </w:footnote>
  <w:footnote w:type="continuationSeparator" w:id="0">
    <w:p w:rsidR="005406B7" w:rsidRDefault="005406B7" w:rsidP="0017002D">
      <w:pPr>
        <w:spacing w:after="0" w:line="240" w:lineRule="auto"/>
      </w:pPr>
      <w:r>
        <w:continuationSeparator/>
      </w:r>
    </w:p>
  </w:footnote>
  <w:footnote w:id="1">
    <w:p w:rsidR="0017002D" w:rsidRPr="0017002D" w:rsidRDefault="0017002D" w:rsidP="0017002D">
      <w:pPr>
        <w:pStyle w:val="Default"/>
        <w:rPr>
          <w:sz w:val="16"/>
          <w:szCs w:val="16"/>
          <w:lang w:val="en-US"/>
        </w:rPr>
      </w:pPr>
      <w:r>
        <w:rPr>
          <w:rStyle w:val="Fodnotehenvisning"/>
        </w:rPr>
        <w:footnoteRef/>
      </w:r>
      <w:r w:rsidRPr="0017002D">
        <w:rPr>
          <w:lang w:val="en-US"/>
        </w:rPr>
        <w:t xml:space="preserve"> </w:t>
      </w:r>
      <w:r w:rsidRPr="0017002D">
        <w:rPr>
          <w:sz w:val="16"/>
          <w:szCs w:val="16"/>
          <w:lang w:val="en-US"/>
        </w:rPr>
        <w:t xml:space="preserve">(Adapted from the Erasmus Mundus </w:t>
      </w:r>
      <w:proofErr w:type="spellStart"/>
      <w:r w:rsidRPr="0017002D">
        <w:rPr>
          <w:sz w:val="16"/>
          <w:szCs w:val="16"/>
          <w:lang w:val="en-US"/>
        </w:rPr>
        <w:t>programme</w:t>
      </w:r>
      <w:proofErr w:type="spellEnd"/>
      <w:r w:rsidRPr="0017002D">
        <w:rPr>
          <w:sz w:val="16"/>
          <w:szCs w:val="16"/>
          <w:lang w:val="en-US"/>
        </w:rPr>
        <w:t xml:space="preserve">, </w:t>
      </w:r>
      <w:proofErr w:type="spellStart"/>
      <w:r w:rsidRPr="0017002D">
        <w:rPr>
          <w:sz w:val="16"/>
          <w:szCs w:val="16"/>
          <w:lang w:val="en-US"/>
        </w:rPr>
        <w:t>NordSecMob</w:t>
      </w:r>
      <w:proofErr w:type="spellEnd"/>
      <w:r w:rsidRPr="0017002D">
        <w:rPr>
          <w:sz w:val="16"/>
          <w:szCs w:val="16"/>
          <w:lang w:val="en-US"/>
        </w:rPr>
        <w:t>, and N5T)</w:t>
      </w:r>
    </w:p>
    <w:p w:rsidR="0017002D" w:rsidRPr="0017002D" w:rsidRDefault="0017002D">
      <w:pPr>
        <w:pStyle w:val="Fod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2D" w:rsidRDefault="0017002D">
    <w:pPr>
      <w:pStyle w:val="Sidehoved"/>
    </w:pPr>
    <w:r>
      <w:rPr>
        <w:noProof/>
        <w:lang w:eastAsia="da-DK"/>
      </w:rPr>
      <w:drawing>
        <wp:inline distT="0" distB="0" distL="0" distR="0" wp14:anchorId="146B5CC5" wp14:editId="75D2B7B2">
          <wp:extent cx="593725" cy="807720"/>
          <wp:effectExtent l="0" t="0" r="0" b="0"/>
          <wp:docPr id="12" name="Picture 8" descr="AQFOO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QFOO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807720"/>
                  </a:xfrm>
                  <a:prstGeom prst="rect">
                    <a:avLst/>
                  </a:prstGeom>
                  <a:noFill/>
                  <a:ln>
                    <a:noFill/>
                  </a:ln>
                </pic:spPr>
              </pic:pic>
            </a:graphicData>
          </a:graphic>
        </wp:inline>
      </w:drawing>
    </w:r>
  </w:p>
  <w:p w:rsidR="0017002D" w:rsidRDefault="0017002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6F"/>
    <w:rsid w:val="000B1632"/>
    <w:rsid w:val="00125BEC"/>
    <w:rsid w:val="00135B66"/>
    <w:rsid w:val="0017002D"/>
    <w:rsid w:val="0019486F"/>
    <w:rsid w:val="005406B7"/>
    <w:rsid w:val="00607399"/>
    <w:rsid w:val="00657F41"/>
    <w:rsid w:val="006D1823"/>
    <w:rsid w:val="00A121DC"/>
    <w:rsid w:val="00B23318"/>
    <w:rsid w:val="00B84858"/>
    <w:rsid w:val="00BB671B"/>
    <w:rsid w:val="00D74A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9486F"/>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1700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002D"/>
  </w:style>
  <w:style w:type="paragraph" w:styleId="Sidefod">
    <w:name w:val="footer"/>
    <w:basedOn w:val="Normal"/>
    <w:link w:val="SidefodTegn"/>
    <w:uiPriority w:val="99"/>
    <w:unhideWhenUsed/>
    <w:rsid w:val="001700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002D"/>
  </w:style>
  <w:style w:type="paragraph" w:styleId="Markeringsbobletekst">
    <w:name w:val="Balloon Text"/>
    <w:basedOn w:val="Normal"/>
    <w:link w:val="MarkeringsbobletekstTegn"/>
    <w:uiPriority w:val="99"/>
    <w:semiHidden/>
    <w:unhideWhenUsed/>
    <w:rsid w:val="001700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7002D"/>
    <w:rPr>
      <w:rFonts w:ascii="Tahoma" w:hAnsi="Tahoma" w:cs="Tahoma"/>
      <w:sz w:val="16"/>
      <w:szCs w:val="16"/>
    </w:rPr>
  </w:style>
  <w:style w:type="paragraph" w:styleId="Fodnotetekst">
    <w:name w:val="footnote text"/>
    <w:basedOn w:val="Normal"/>
    <w:link w:val="FodnotetekstTegn"/>
    <w:uiPriority w:val="99"/>
    <w:semiHidden/>
    <w:unhideWhenUsed/>
    <w:rsid w:val="0017002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7002D"/>
    <w:rPr>
      <w:sz w:val="20"/>
      <w:szCs w:val="20"/>
    </w:rPr>
  </w:style>
  <w:style w:type="character" w:styleId="Fodnotehenvisning">
    <w:name w:val="footnote reference"/>
    <w:basedOn w:val="Standardskrifttypeiafsnit"/>
    <w:uiPriority w:val="99"/>
    <w:semiHidden/>
    <w:unhideWhenUsed/>
    <w:rsid w:val="00170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9486F"/>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1700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002D"/>
  </w:style>
  <w:style w:type="paragraph" w:styleId="Sidefod">
    <w:name w:val="footer"/>
    <w:basedOn w:val="Normal"/>
    <w:link w:val="SidefodTegn"/>
    <w:uiPriority w:val="99"/>
    <w:unhideWhenUsed/>
    <w:rsid w:val="001700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002D"/>
  </w:style>
  <w:style w:type="paragraph" w:styleId="Markeringsbobletekst">
    <w:name w:val="Balloon Text"/>
    <w:basedOn w:val="Normal"/>
    <w:link w:val="MarkeringsbobletekstTegn"/>
    <w:uiPriority w:val="99"/>
    <w:semiHidden/>
    <w:unhideWhenUsed/>
    <w:rsid w:val="001700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7002D"/>
    <w:rPr>
      <w:rFonts w:ascii="Tahoma" w:hAnsi="Tahoma" w:cs="Tahoma"/>
      <w:sz w:val="16"/>
      <w:szCs w:val="16"/>
    </w:rPr>
  </w:style>
  <w:style w:type="paragraph" w:styleId="Fodnotetekst">
    <w:name w:val="footnote text"/>
    <w:basedOn w:val="Normal"/>
    <w:link w:val="FodnotetekstTegn"/>
    <w:uiPriority w:val="99"/>
    <w:semiHidden/>
    <w:unhideWhenUsed/>
    <w:rsid w:val="0017002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7002D"/>
    <w:rPr>
      <w:sz w:val="20"/>
      <w:szCs w:val="20"/>
    </w:rPr>
  </w:style>
  <w:style w:type="character" w:styleId="Fodnotehenvisning">
    <w:name w:val="footnote reference"/>
    <w:basedOn w:val="Standardskrifttypeiafsnit"/>
    <w:uiPriority w:val="99"/>
    <w:semiHidden/>
    <w:unhideWhenUsed/>
    <w:rsid w:val="00170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1C39-4246-46FB-99AB-13D3C597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3743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 Baron</dc:creator>
  <cp:lastModifiedBy>Else Tranholm Mortensen</cp:lastModifiedBy>
  <cp:revision>2</cp:revision>
  <cp:lastPrinted>2016-04-14T06:58:00Z</cp:lastPrinted>
  <dcterms:created xsi:type="dcterms:W3CDTF">2018-02-14T12:11:00Z</dcterms:created>
  <dcterms:modified xsi:type="dcterms:W3CDTF">2018-02-14T12:11:00Z</dcterms:modified>
</cp:coreProperties>
</file>